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33" w:rsidRDefault="001E5133" w:rsidP="001E5133">
      <w:pPr>
        <w:pStyle w:val="2"/>
        <w:ind w:left="-567" w:right="-5" w:firstLine="27"/>
        <w:rPr>
          <w:b w:val="0"/>
          <w:sz w:val="20"/>
        </w:rPr>
      </w:pPr>
    </w:p>
    <w:p w:rsidR="001E5133" w:rsidRPr="001E5133" w:rsidRDefault="001E5133" w:rsidP="001E5133">
      <w:pPr>
        <w:pStyle w:val="2"/>
        <w:ind w:left="-567" w:right="-6" w:firstLine="567"/>
        <w:jc w:val="both"/>
        <w:rPr>
          <w:szCs w:val="26"/>
        </w:rPr>
      </w:pPr>
      <w:r>
        <w:rPr>
          <w:b w:val="0"/>
          <w:szCs w:val="26"/>
        </w:rPr>
        <w:t xml:space="preserve">      </w:t>
      </w:r>
      <w:proofErr w:type="gramStart"/>
      <w:r w:rsidRPr="001E5133">
        <w:rPr>
          <w:szCs w:val="26"/>
        </w:rPr>
        <w:t>Дополнительная мера социальной поддержки отдельным категориям граждан, постоянно или преимущественно проживающим на территории Калужской области в виде единовременной социальной выплаты на возмещение расходов, связанных с приобретением и установкой внутридомового газового оборудования в домовладениях, принадлежащих гражданам на праве собственности (долевой собственности) и расположенных на территории Калужской области (далее - домовладение), а также связанных с услугами по подключению (технологическому присоединению) внутридомового газового оборудования</w:t>
      </w:r>
      <w:proofErr w:type="gramEnd"/>
      <w:r w:rsidRPr="001E5133">
        <w:rPr>
          <w:szCs w:val="26"/>
        </w:rPr>
        <w:t xml:space="preserve"> к сети газораспределения и (или) по проектированию сети </w:t>
      </w:r>
      <w:proofErr w:type="spellStart"/>
      <w:r w:rsidRPr="001E5133">
        <w:rPr>
          <w:szCs w:val="26"/>
        </w:rPr>
        <w:t>газопотребления</w:t>
      </w:r>
      <w:proofErr w:type="spellEnd"/>
      <w:r w:rsidRPr="001E5133">
        <w:rPr>
          <w:szCs w:val="26"/>
        </w:rPr>
        <w:t xml:space="preserve">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 (единовременная социальная выплата).</w:t>
      </w:r>
    </w:p>
    <w:p w:rsid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bookmarkStart w:id="0" w:name="_GoBack"/>
      <w:bookmarkEnd w:id="0"/>
    </w:p>
    <w:p w:rsidR="001E5133" w:rsidRPr="001E5133" w:rsidRDefault="001E5133" w:rsidP="001E5133">
      <w:pPr>
        <w:pStyle w:val="2"/>
        <w:ind w:left="-567" w:right="-6" w:firstLine="567"/>
        <w:jc w:val="both"/>
        <w:rPr>
          <w:szCs w:val="26"/>
        </w:rPr>
      </w:pPr>
      <w:r w:rsidRPr="001E5133">
        <w:rPr>
          <w:szCs w:val="26"/>
        </w:rPr>
        <w:t>Категории граждан, имеющих право на получение единовременной социальной выплаты: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1) инвалиды и участники Великой Отечественной войны;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2) инвалиды и ветераны боевых действий;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3) супруг (супруга) погибших (умерших) инвалидов и участников Великой Отечественной войны, не вступивший (не вступившая) в повторный брак;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 xml:space="preserve">4) лица, награжденные знаком </w:t>
      </w:r>
      <w:r>
        <w:rPr>
          <w:b w:val="0"/>
          <w:szCs w:val="26"/>
        </w:rPr>
        <w:t>«</w:t>
      </w:r>
      <w:r w:rsidRPr="001E5133">
        <w:rPr>
          <w:b w:val="0"/>
          <w:szCs w:val="26"/>
        </w:rPr>
        <w:t>Жителю блокадного Ленинграда</w:t>
      </w:r>
      <w:r>
        <w:rPr>
          <w:b w:val="0"/>
          <w:szCs w:val="26"/>
        </w:rPr>
        <w:t>»</w:t>
      </w:r>
      <w:r w:rsidRPr="001E5133">
        <w:rPr>
          <w:b w:val="0"/>
          <w:szCs w:val="26"/>
        </w:rPr>
        <w:t>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5)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6) родители, супруга (супруг), не вступившие в повторный брак,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7) многодетные семьи в соответств</w:t>
      </w:r>
      <w:r w:rsidR="006B66B1">
        <w:rPr>
          <w:b w:val="0"/>
          <w:szCs w:val="26"/>
        </w:rPr>
        <w:t>ии с Законом Калужской области «</w:t>
      </w:r>
      <w:r w:rsidRPr="001E5133">
        <w:rPr>
          <w:b w:val="0"/>
          <w:szCs w:val="26"/>
        </w:rPr>
        <w:t>О статусе многодетной семьи в Калужской области и мерах ее социальной поддержки</w:t>
      </w:r>
      <w:r w:rsidR="006B66B1">
        <w:rPr>
          <w:b w:val="0"/>
          <w:szCs w:val="26"/>
        </w:rPr>
        <w:t>»</w:t>
      </w:r>
      <w:r w:rsidRPr="001E5133">
        <w:rPr>
          <w:b w:val="0"/>
          <w:szCs w:val="26"/>
        </w:rPr>
        <w:t>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8) инвалиды I, II группы;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9) инвалиды III группы, достигшие возраста 55 лет (женщины), 60 лет (мужчины);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10) малоимущие семьи с детьми, малоимущие одиноко проживающие граждане, среднедушевой доход (доход) которых не превышает величины прожиточного минимума на душу населения, установленной в Калужской области на дату обращения за назначением единовременной социальной выплаты.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Учет доходов и расчет среднедушевого дохода семьи с детьми и дохода одиноко проживающего гражданина осуществляются в порядке, установленном Федеральным</w:t>
      </w:r>
      <w:r w:rsidR="006B66B1">
        <w:rPr>
          <w:b w:val="0"/>
          <w:szCs w:val="26"/>
        </w:rPr>
        <w:t xml:space="preserve"> законом от 05.04.2003 № 44-ФЗ «</w:t>
      </w:r>
      <w:r w:rsidRPr="001E5133">
        <w:rPr>
          <w:b w:val="0"/>
          <w:szCs w:val="26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6B66B1">
        <w:rPr>
          <w:b w:val="0"/>
          <w:szCs w:val="26"/>
        </w:rPr>
        <w:t>»</w:t>
      </w:r>
      <w:r w:rsidRPr="001E5133">
        <w:rPr>
          <w:b w:val="0"/>
          <w:szCs w:val="26"/>
        </w:rPr>
        <w:t>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 xml:space="preserve">11) военнослужащие, в том числе призванные на военную службу по мобилизации в Вооруженные Силы Российской Федерации, лица, проходящие (проходившие) службу в войсках национальной гвардии Российской Федерации и имеющие специальное звание полиции, лица,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принимающие (принимавшие) участие в специальной военной операции, а также обеспечивающие (обеспечивавшие) выполнение задач в ходе </w:t>
      </w:r>
      <w:r w:rsidRPr="001E5133">
        <w:rPr>
          <w:b w:val="0"/>
          <w:szCs w:val="26"/>
        </w:rPr>
        <w:lastRenderedPageBreak/>
        <w:t>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члены их семей.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К категории членов семьи относятся: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а) супруга (супруг);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б) родители;</w:t>
      </w:r>
    </w:p>
    <w:p w:rsidR="001E5133" w:rsidRP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в) дети,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1E5133" w:rsidRDefault="001E5133" w:rsidP="001E5133">
      <w:pPr>
        <w:pStyle w:val="2"/>
        <w:ind w:left="-567" w:right="-6" w:firstLine="567"/>
        <w:jc w:val="both"/>
        <w:rPr>
          <w:b w:val="0"/>
          <w:szCs w:val="26"/>
        </w:rPr>
      </w:pPr>
      <w:r w:rsidRPr="001E5133">
        <w:rPr>
          <w:b w:val="0"/>
          <w:szCs w:val="26"/>
        </w:rPr>
        <w:t>Единовременная социальная выплата осуществляется одному из членов семьи, подавшему заявление о предоставлении единовременной социальной выплаты.</w:t>
      </w:r>
    </w:p>
    <w:p w:rsidR="00574E11" w:rsidRPr="00F44168" w:rsidRDefault="00574E11" w:rsidP="00574E11">
      <w:pPr>
        <w:pStyle w:val="2"/>
        <w:ind w:left="-567" w:right="-6" w:firstLine="567"/>
        <w:jc w:val="both"/>
        <w:rPr>
          <w:b w:val="0"/>
          <w:szCs w:val="26"/>
        </w:rPr>
      </w:pPr>
      <w:r w:rsidRPr="00F44168">
        <w:rPr>
          <w:b w:val="0"/>
          <w:szCs w:val="26"/>
        </w:rPr>
        <w:t>12) лица, осуществляющие уход за детьми-инвалидами (ребенком-инвалидом).</w:t>
      </w:r>
    </w:p>
    <w:p w:rsidR="00574E11" w:rsidRPr="00F44168" w:rsidRDefault="00574E11" w:rsidP="00574E11">
      <w:pPr>
        <w:pStyle w:val="2"/>
        <w:ind w:left="-567" w:right="-6" w:firstLine="567"/>
        <w:jc w:val="both"/>
        <w:rPr>
          <w:b w:val="0"/>
          <w:szCs w:val="26"/>
        </w:rPr>
      </w:pPr>
      <w:r w:rsidRPr="00F44168">
        <w:rPr>
          <w:b w:val="0"/>
          <w:szCs w:val="26"/>
        </w:rPr>
        <w:t>К категории лиц, осуществляющих уход за детьми-инвалидами (ребенком-инвалидом), относятся неработающие трудоспособные родители (усыновители), опекуны (попечители), осуществляющие уход за детьми-инвалидами (ребенком-инвалидом).</w:t>
      </w:r>
    </w:p>
    <w:p w:rsidR="00574E11" w:rsidRDefault="00574E11" w:rsidP="00574E11">
      <w:pPr>
        <w:pStyle w:val="2"/>
        <w:ind w:left="-567" w:right="-6" w:firstLine="567"/>
        <w:jc w:val="both"/>
        <w:rPr>
          <w:b w:val="0"/>
          <w:szCs w:val="26"/>
        </w:rPr>
      </w:pPr>
      <w:r w:rsidRPr="00F44168">
        <w:rPr>
          <w:b w:val="0"/>
          <w:szCs w:val="26"/>
        </w:rPr>
        <w:t>Единовременная социальная выплата осуществляется одному лицу, осуществляющему уход за детьми-инвалидами (ребенком-инвалидом).</w:t>
      </w:r>
    </w:p>
    <w:p w:rsidR="00574E11" w:rsidRDefault="00574E11" w:rsidP="00574E11">
      <w:pPr>
        <w:pStyle w:val="2"/>
        <w:ind w:left="-567" w:right="-6" w:firstLine="567"/>
        <w:jc w:val="both"/>
        <w:rPr>
          <w:b w:val="0"/>
          <w:szCs w:val="26"/>
        </w:rPr>
      </w:pPr>
    </w:p>
    <w:p w:rsidR="00574E11" w:rsidRPr="003D4FDF" w:rsidRDefault="00574E11" w:rsidP="00574E11">
      <w:pPr>
        <w:pStyle w:val="2"/>
        <w:ind w:left="-567" w:right="-6" w:firstLine="567"/>
        <w:jc w:val="both"/>
        <w:rPr>
          <w:szCs w:val="26"/>
        </w:rPr>
      </w:pPr>
      <w:r w:rsidRPr="003D4FDF">
        <w:rPr>
          <w:szCs w:val="26"/>
        </w:rPr>
        <w:t>(Закон Калужской области от 24.02.2022 N 192-ОЗ (ред. от 28.12.2023)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оборудования»)</w:t>
      </w:r>
    </w:p>
    <w:p w:rsidR="006B66B1" w:rsidRDefault="006B66B1" w:rsidP="001E5133">
      <w:pPr>
        <w:pStyle w:val="2"/>
        <w:ind w:left="-567" w:right="-6" w:firstLine="567"/>
        <w:jc w:val="both"/>
        <w:rPr>
          <w:b w:val="0"/>
          <w:szCs w:val="26"/>
        </w:rPr>
      </w:pPr>
    </w:p>
    <w:p w:rsidR="0072784B" w:rsidRDefault="0072784B" w:rsidP="0072784B">
      <w:pPr>
        <w:pStyle w:val="2"/>
        <w:ind w:left="-567" w:right="-6" w:firstLine="567"/>
        <w:rPr>
          <w:szCs w:val="26"/>
        </w:rPr>
      </w:pPr>
    </w:p>
    <w:p w:rsidR="00574E11" w:rsidRDefault="00574E11" w:rsidP="0072784B">
      <w:pPr>
        <w:pStyle w:val="2"/>
        <w:ind w:left="-567" w:right="-6" w:firstLine="567"/>
        <w:rPr>
          <w:szCs w:val="26"/>
        </w:rPr>
      </w:pPr>
    </w:p>
    <w:p w:rsidR="00574E11" w:rsidRPr="00574E11" w:rsidRDefault="00574E11" w:rsidP="00574E11">
      <w:pPr>
        <w:pStyle w:val="2"/>
        <w:ind w:left="-567" w:right="-6" w:firstLine="567"/>
        <w:rPr>
          <w:szCs w:val="26"/>
        </w:rPr>
      </w:pPr>
      <w:r w:rsidRPr="00574E11">
        <w:rPr>
          <w:szCs w:val="26"/>
        </w:rPr>
        <w:t>По вопросам оказания меры социальной поддержки</w:t>
      </w:r>
    </w:p>
    <w:p w:rsidR="0072784B" w:rsidRDefault="00574E11" w:rsidP="00574E11">
      <w:pPr>
        <w:pStyle w:val="2"/>
        <w:ind w:left="-567" w:right="-6" w:firstLine="567"/>
        <w:rPr>
          <w:szCs w:val="26"/>
        </w:rPr>
      </w:pPr>
      <w:r w:rsidRPr="00574E11">
        <w:rPr>
          <w:szCs w:val="26"/>
        </w:rPr>
        <w:t>можно обратиться по телефонам отделов социальной защиты населения Калужской области:</w:t>
      </w:r>
    </w:p>
    <w:p w:rsidR="007549AD" w:rsidRDefault="007549AD" w:rsidP="0072784B">
      <w:pPr>
        <w:pStyle w:val="2"/>
        <w:ind w:left="-567" w:right="-6" w:firstLine="567"/>
        <w:rPr>
          <w:szCs w:val="26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4080"/>
      </w:tblGrid>
      <w:tr w:rsidR="007549AD" w:rsidRPr="00406925" w:rsidTr="007549AD">
        <w:trPr>
          <w:trHeight w:val="1875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jc w:val="center"/>
              <w:rPr>
                <w:bCs/>
                <w:sz w:val="28"/>
                <w:szCs w:val="28"/>
              </w:rPr>
            </w:pPr>
            <w:r w:rsidRPr="007549AD">
              <w:rPr>
                <w:bCs/>
                <w:sz w:val="28"/>
                <w:szCs w:val="28"/>
              </w:rPr>
              <w:t> Муниципальные районы и округа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Бабынинский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848448-2-23-31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Барятинский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848454-2-42-36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Боровский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848438-4-32-41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848434-3-64-62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 xml:space="preserve"> Думиничский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848447-9-71-57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 Жиздринский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848445-2-16-88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Жуковский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848432-5-68-61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Износковский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848449-4-54-85</w:t>
            </w:r>
          </w:p>
        </w:tc>
      </w:tr>
      <w:tr w:rsidR="007549AD" w:rsidRPr="00406925" w:rsidTr="0004320D">
        <w:trPr>
          <w:trHeight w:val="645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Город Киров и Кировский р-н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848456-5-95-75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Козельский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7549A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848442-2-</w:t>
            </w:r>
            <w:r w:rsidR="00DB49A8" w:rsidRPr="0004320D">
              <w:rPr>
                <w:bCs/>
                <w:color w:val="000000"/>
                <w:sz w:val="24"/>
                <w:szCs w:val="24"/>
              </w:rPr>
              <w:t>63-26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lastRenderedPageBreak/>
              <w:t>Куйбышевский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DB49A8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848457-2-19-39</w:t>
            </w:r>
          </w:p>
        </w:tc>
      </w:tr>
      <w:tr w:rsidR="007549AD" w:rsidRPr="00406925" w:rsidTr="0004320D">
        <w:trPr>
          <w:trHeight w:val="645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Город Людиново и Людиновский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DB49A8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848444-6-13-08</w:t>
            </w:r>
          </w:p>
        </w:tc>
      </w:tr>
      <w:tr w:rsidR="007549AD" w:rsidRPr="00406925" w:rsidTr="0004320D">
        <w:trPr>
          <w:trHeight w:val="645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Малоярославецкий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DB49A8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848431-2-67-88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Медынский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DB49A8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848433-2-17-58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 xml:space="preserve"> Мещовский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DB49A8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848446-9-29-05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 xml:space="preserve"> Мосальский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848452-2-11-25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Перемышльский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848441-3-13-50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Спас-Деменский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848455-2-25-93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Сухиничский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848451-5-32-79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Тарусский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848435-2-51-34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 xml:space="preserve"> Ульяновский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848443-2-12-96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 xml:space="preserve"> Ферзиковский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848437-3-11-40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Хвастовичский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848453-9-14-41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Юхновский район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848436-2-31-40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г. Обнинск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848439-6-31-81</w:t>
            </w:r>
          </w:p>
        </w:tc>
      </w:tr>
      <w:tr w:rsidR="007549AD" w:rsidRPr="00406925" w:rsidTr="0004320D">
        <w:trPr>
          <w:trHeight w:val="330"/>
          <w:jc w:val="center"/>
        </w:trPr>
        <w:tc>
          <w:tcPr>
            <w:tcW w:w="5078" w:type="dxa"/>
            <w:shd w:val="clear" w:color="auto" w:fill="auto"/>
            <w:vAlign w:val="center"/>
            <w:hideMark/>
          </w:tcPr>
          <w:p w:rsidR="007549AD" w:rsidRPr="007549AD" w:rsidRDefault="007549AD" w:rsidP="006E2206">
            <w:pPr>
              <w:rPr>
                <w:bCs/>
                <w:color w:val="000000"/>
                <w:sz w:val="24"/>
                <w:szCs w:val="24"/>
              </w:rPr>
            </w:pPr>
            <w:r w:rsidRPr="007549AD">
              <w:rPr>
                <w:bCs/>
                <w:color w:val="000000"/>
                <w:sz w:val="24"/>
                <w:szCs w:val="24"/>
              </w:rPr>
              <w:t>г. Калуга</w:t>
            </w:r>
          </w:p>
        </w:tc>
        <w:tc>
          <w:tcPr>
            <w:tcW w:w="4080" w:type="dxa"/>
            <w:vAlign w:val="center"/>
          </w:tcPr>
          <w:p w:rsidR="007549AD" w:rsidRPr="0004320D" w:rsidRDefault="0004320D" w:rsidP="000432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320D">
              <w:rPr>
                <w:bCs/>
                <w:color w:val="000000"/>
                <w:sz w:val="24"/>
                <w:szCs w:val="24"/>
              </w:rPr>
              <w:t>84842-71-91-50</w:t>
            </w:r>
          </w:p>
        </w:tc>
      </w:tr>
    </w:tbl>
    <w:p w:rsidR="0072784B" w:rsidRPr="0072784B" w:rsidRDefault="0072784B" w:rsidP="0072784B">
      <w:pPr>
        <w:pStyle w:val="2"/>
        <w:ind w:left="-567" w:right="-6" w:firstLine="567"/>
        <w:rPr>
          <w:szCs w:val="26"/>
        </w:rPr>
      </w:pPr>
    </w:p>
    <w:sectPr w:rsidR="0072784B" w:rsidRPr="0072784B" w:rsidSect="00D527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1C"/>
    <w:rsid w:val="0004320D"/>
    <w:rsid w:val="00047C6F"/>
    <w:rsid w:val="0006158C"/>
    <w:rsid w:val="00061F65"/>
    <w:rsid w:val="00063DB1"/>
    <w:rsid w:val="0008268B"/>
    <w:rsid w:val="00085085"/>
    <w:rsid w:val="00085BD5"/>
    <w:rsid w:val="000B45C9"/>
    <w:rsid w:val="000B7AC3"/>
    <w:rsid w:val="000D67AA"/>
    <w:rsid w:val="000E6FE0"/>
    <w:rsid w:val="0013220C"/>
    <w:rsid w:val="00137FC8"/>
    <w:rsid w:val="0016354D"/>
    <w:rsid w:val="00187FBA"/>
    <w:rsid w:val="001E5133"/>
    <w:rsid w:val="0020198B"/>
    <w:rsid w:val="00232996"/>
    <w:rsid w:val="00261C0B"/>
    <w:rsid w:val="0029698E"/>
    <w:rsid w:val="0031038D"/>
    <w:rsid w:val="0033316A"/>
    <w:rsid w:val="003359B4"/>
    <w:rsid w:val="00344C46"/>
    <w:rsid w:val="00354AC6"/>
    <w:rsid w:val="00371B19"/>
    <w:rsid w:val="00394E2D"/>
    <w:rsid w:val="003D3BDF"/>
    <w:rsid w:val="00457069"/>
    <w:rsid w:val="00494B49"/>
    <w:rsid w:val="004B06AA"/>
    <w:rsid w:val="005101E3"/>
    <w:rsid w:val="0053571A"/>
    <w:rsid w:val="00570446"/>
    <w:rsid w:val="00574E11"/>
    <w:rsid w:val="00596D42"/>
    <w:rsid w:val="005A4906"/>
    <w:rsid w:val="005C6B36"/>
    <w:rsid w:val="005F416C"/>
    <w:rsid w:val="00633DC7"/>
    <w:rsid w:val="00635D98"/>
    <w:rsid w:val="006A38BF"/>
    <w:rsid w:val="006B66B1"/>
    <w:rsid w:val="006D2321"/>
    <w:rsid w:val="006E3C84"/>
    <w:rsid w:val="006F7CA7"/>
    <w:rsid w:val="0072154F"/>
    <w:rsid w:val="0072784B"/>
    <w:rsid w:val="007549AD"/>
    <w:rsid w:val="007B4996"/>
    <w:rsid w:val="007D6034"/>
    <w:rsid w:val="007E296A"/>
    <w:rsid w:val="007F1B42"/>
    <w:rsid w:val="00847006"/>
    <w:rsid w:val="008525B3"/>
    <w:rsid w:val="008F7DC8"/>
    <w:rsid w:val="009007A0"/>
    <w:rsid w:val="00936077"/>
    <w:rsid w:val="0094230D"/>
    <w:rsid w:val="00964D1F"/>
    <w:rsid w:val="009723F3"/>
    <w:rsid w:val="009852F7"/>
    <w:rsid w:val="009E06B7"/>
    <w:rsid w:val="00A0445F"/>
    <w:rsid w:val="00A20007"/>
    <w:rsid w:val="00AA7B5C"/>
    <w:rsid w:val="00AE0167"/>
    <w:rsid w:val="00B6516A"/>
    <w:rsid w:val="00BC14BA"/>
    <w:rsid w:val="00C30AAA"/>
    <w:rsid w:val="00D52757"/>
    <w:rsid w:val="00D84B1C"/>
    <w:rsid w:val="00D85B73"/>
    <w:rsid w:val="00DB49A8"/>
    <w:rsid w:val="00DC5F8F"/>
    <w:rsid w:val="00E27352"/>
    <w:rsid w:val="00E806BF"/>
    <w:rsid w:val="00F15B99"/>
    <w:rsid w:val="00F263F8"/>
    <w:rsid w:val="00F47A53"/>
    <w:rsid w:val="00F9505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B1C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1C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Hyperlink"/>
    <w:unhideWhenUsed/>
    <w:rsid w:val="00D84B1C"/>
    <w:rPr>
      <w:color w:val="0000FF"/>
      <w:u w:val="single"/>
    </w:rPr>
  </w:style>
  <w:style w:type="paragraph" w:customStyle="1" w:styleId="a4">
    <w:name w:val="Знак"/>
    <w:basedOn w:val="a"/>
    <w:rsid w:val="00D84B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link w:val="20"/>
    <w:rsid w:val="00D84B1C"/>
    <w:pPr>
      <w:ind w:right="-105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rsid w:val="00D84B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lock Text"/>
    <w:basedOn w:val="a"/>
    <w:rsid w:val="00D84B1C"/>
    <w:pPr>
      <w:ind w:left="-567" w:right="-1050" w:firstLine="567"/>
      <w:jc w:val="both"/>
    </w:pPr>
    <w:rPr>
      <w:sz w:val="24"/>
    </w:rPr>
  </w:style>
  <w:style w:type="paragraph" w:styleId="a6">
    <w:name w:val="header"/>
    <w:basedOn w:val="a"/>
    <w:link w:val="a7"/>
    <w:rsid w:val="00D84B1C"/>
    <w:pPr>
      <w:tabs>
        <w:tab w:val="center" w:pos="4153"/>
        <w:tab w:val="right" w:pos="8306"/>
      </w:tabs>
    </w:pPr>
    <w:rPr>
      <w:sz w:val="26"/>
    </w:rPr>
  </w:style>
  <w:style w:type="character" w:customStyle="1" w:styleId="a7">
    <w:name w:val="Верхний колонтитул Знак"/>
    <w:basedOn w:val="a0"/>
    <w:link w:val="a6"/>
    <w:rsid w:val="00D84B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1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1E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6F7CA7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6F7C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B1C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1C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Hyperlink"/>
    <w:unhideWhenUsed/>
    <w:rsid w:val="00D84B1C"/>
    <w:rPr>
      <w:color w:val="0000FF"/>
      <w:u w:val="single"/>
    </w:rPr>
  </w:style>
  <w:style w:type="paragraph" w:customStyle="1" w:styleId="a4">
    <w:name w:val="Знак"/>
    <w:basedOn w:val="a"/>
    <w:rsid w:val="00D84B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link w:val="20"/>
    <w:rsid w:val="00D84B1C"/>
    <w:pPr>
      <w:ind w:right="-105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rsid w:val="00D84B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lock Text"/>
    <w:basedOn w:val="a"/>
    <w:rsid w:val="00D84B1C"/>
    <w:pPr>
      <w:ind w:left="-567" w:right="-1050" w:firstLine="567"/>
      <w:jc w:val="both"/>
    </w:pPr>
    <w:rPr>
      <w:sz w:val="24"/>
    </w:rPr>
  </w:style>
  <w:style w:type="paragraph" w:styleId="a6">
    <w:name w:val="header"/>
    <w:basedOn w:val="a"/>
    <w:link w:val="a7"/>
    <w:rsid w:val="00D84B1C"/>
    <w:pPr>
      <w:tabs>
        <w:tab w:val="center" w:pos="4153"/>
        <w:tab w:val="right" w:pos="8306"/>
      </w:tabs>
    </w:pPr>
    <w:rPr>
      <w:sz w:val="26"/>
    </w:rPr>
  </w:style>
  <w:style w:type="character" w:customStyle="1" w:styleId="a7">
    <w:name w:val="Верхний колонтитул Знак"/>
    <w:basedOn w:val="a0"/>
    <w:link w:val="a6"/>
    <w:rsid w:val="00D84B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1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1E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6F7CA7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6F7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Елена Леонидовна</dc:creator>
  <cp:lastModifiedBy>Солодовникова Ирина Александровна</cp:lastModifiedBy>
  <cp:revision>2</cp:revision>
  <cp:lastPrinted>2024-02-12T11:01:00Z</cp:lastPrinted>
  <dcterms:created xsi:type="dcterms:W3CDTF">2024-02-14T06:21:00Z</dcterms:created>
  <dcterms:modified xsi:type="dcterms:W3CDTF">2024-02-14T06:21:00Z</dcterms:modified>
</cp:coreProperties>
</file>